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A7" w:rsidRDefault="00A700A7" w:rsidP="00A700A7">
      <w:pPr>
        <w:ind w:firstLine="400"/>
        <w:jc w:val="right"/>
      </w:pPr>
      <w:r>
        <w:rPr>
          <w:rStyle w:val="s0"/>
        </w:rPr>
        <w:t>Приложение 4</w:t>
      </w:r>
    </w:p>
    <w:p w:rsidR="00A700A7" w:rsidRDefault="00A700A7" w:rsidP="00A700A7">
      <w:pPr>
        <w:jc w:val="right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проведения комплексной</w:t>
      </w:r>
    </w:p>
    <w:p w:rsidR="00A700A7" w:rsidRDefault="00A700A7" w:rsidP="00A700A7">
      <w:pPr>
        <w:jc w:val="right"/>
      </w:pPr>
      <w:r>
        <w:rPr>
          <w:rStyle w:val="s0"/>
        </w:rPr>
        <w:t>вневедомственной экспертизы технико-</w:t>
      </w:r>
    </w:p>
    <w:p w:rsidR="00A700A7" w:rsidRDefault="00A700A7" w:rsidP="00A700A7">
      <w:pPr>
        <w:jc w:val="right"/>
      </w:pPr>
      <w:r>
        <w:rPr>
          <w:rStyle w:val="s0"/>
        </w:rPr>
        <w:t>экономических обоснований и проектно-</w:t>
      </w:r>
    </w:p>
    <w:p w:rsidR="00A700A7" w:rsidRDefault="00A700A7" w:rsidP="00A700A7">
      <w:pPr>
        <w:jc w:val="right"/>
      </w:pPr>
      <w:r>
        <w:rPr>
          <w:rStyle w:val="s0"/>
        </w:rPr>
        <w:t>сметной документации, предназначенных для</w:t>
      </w:r>
    </w:p>
    <w:p w:rsidR="00A700A7" w:rsidRDefault="00A700A7" w:rsidP="00A700A7">
      <w:pPr>
        <w:jc w:val="right"/>
      </w:pPr>
      <w:r>
        <w:rPr>
          <w:rStyle w:val="s0"/>
        </w:rPr>
        <w:t>строительства новых, а также изменения</w:t>
      </w:r>
    </w:p>
    <w:p w:rsidR="00A700A7" w:rsidRDefault="00A700A7" w:rsidP="00A700A7">
      <w:pPr>
        <w:jc w:val="right"/>
      </w:pPr>
      <w:r>
        <w:rPr>
          <w:rStyle w:val="s0"/>
        </w:rPr>
        <w:t>(реконструкции, расширения, технического</w:t>
      </w:r>
    </w:p>
    <w:p w:rsidR="00A700A7" w:rsidRDefault="00A700A7" w:rsidP="00A700A7">
      <w:pPr>
        <w:jc w:val="right"/>
      </w:pPr>
      <w:r>
        <w:rPr>
          <w:rStyle w:val="s0"/>
        </w:rPr>
        <w:t>перевооружения, модернизации и</w:t>
      </w:r>
    </w:p>
    <w:p w:rsidR="00A700A7" w:rsidRDefault="00A700A7" w:rsidP="00A700A7">
      <w:pPr>
        <w:jc w:val="right"/>
      </w:pPr>
      <w:r>
        <w:rPr>
          <w:rStyle w:val="s0"/>
        </w:rPr>
        <w:t>капитального ремонта) существующих зданий</w:t>
      </w:r>
    </w:p>
    <w:p w:rsidR="00A700A7" w:rsidRDefault="00A700A7" w:rsidP="00A700A7">
      <w:pPr>
        <w:jc w:val="right"/>
      </w:pPr>
      <w:r>
        <w:rPr>
          <w:rStyle w:val="s0"/>
        </w:rPr>
        <w:t>и сооружений, их комплексов, инженерных и</w:t>
      </w:r>
    </w:p>
    <w:p w:rsidR="00A700A7" w:rsidRDefault="00A700A7" w:rsidP="00A700A7">
      <w:pPr>
        <w:jc w:val="right"/>
      </w:pPr>
      <w:r>
        <w:rPr>
          <w:rStyle w:val="s0"/>
        </w:rPr>
        <w:t>транспортных коммуникаций независимо от</w:t>
      </w:r>
    </w:p>
    <w:p w:rsidR="00A700A7" w:rsidRDefault="00A700A7" w:rsidP="00A700A7">
      <w:pPr>
        <w:jc w:val="right"/>
      </w:pPr>
      <w:r>
        <w:rPr>
          <w:rStyle w:val="s0"/>
        </w:rPr>
        <w:t>источников финансирования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 </w:t>
      </w:r>
    </w:p>
    <w:p w:rsidR="00A700A7" w:rsidRDefault="00A700A7" w:rsidP="00A700A7">
      <w:pPr>
        <w:ind w:firstLine="400"/>
        <w:jc w:val="both"/>
      </w:pPr>
      <w:r>
        <w:t> </w:t>
      </w:r>
    </w:p>
    <w:p w:rsidR="00A700A7" w:rsidRDefault="00A700A7" w:rsidP="00A700A7">
      <w:pPr>
        <w:jc w:val="center"/>
      </w:pPr>
      <w:r>
        <w:rPr>
          <w:rStyle w:val="s1"/>
        </w:rPr>
        <w:t>Перечень документации (материалов</w:t>
      </w:r>
      <w:proofErr w:type="gramStart"/>
      <w:r>
        <w:rPr>
          <w:rStyle w:val="s1"/>
        </w:rPr>
        <w:t>),</w:t>
      </w:r>
      <w:r>
        <w:rPr>
          <w:rStyle w:val="s1"/>
        </w:rPr>
        <w:br/>
        <w:t>представляемой</w:t>
      </w:r>
      <w:proofErr w:type="gramEnd"/>
      <w:r>
        <w:rPr>
          <w:rStyle w:val="s1"/>
        </w:rPr>
        <w:t xml:space="preserve"> на комплексную вневедомственную экспертизу проектов капитального ремонта существующих объектов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 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К заявке заказчика (с указанием его реквизитов)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документация: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1. Исходные документы, послужившие основанием для разработки проектов капитального ремонта частей существующих зданий и сооружений, комплексов, инженерных и транспортных коммуникаций: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1) решение заказчика об инвестировании проекта с указанием планируемых сроков инвестиционного цикла в целом;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2) дефектные акты, составленные по результатам проведенного технического обследования состояния объекта или его элементов (частей);</w:t>
      </w:r>
    </w:p>
    <w:p w:rsidR="00A700A7" w:rsidRPr="001A6780" w:rsidRDefault="00A700A7" w:rsidP="00A700A7">
      <w:pPr>
        <w:ind w:firstLine="400"/>
        <w:jc w:val="both"/>
        <w:rPr>
          <w:rStyle w:val="s3"/>
        </w:rPr>
      </w:pPr>
      <w:r w:rsidRPr="001A6780">
        <w:rPr>
          <w:rStyle w:val="s3"/>
        </w:rPr>
        <w:t>Подпункт 3) изложен в редакции приказа МИИР РК от 21.10.2021г. №546.</w:t>
      </w:r>
    </w:p>
    <w:p w:rsidR="00A700A7" w:rsidRDefault="00A700A7" w:rsidP="00A700A7">
      <w:pPr>
        <w:ind w:firstLine="400"/>
        <w:jc w:val="both"/>
        <w:rPr>
          <w:rStyle w:val="s0"/>
        </w:rPr>
      </w:pPr>
      <w:r>
        <w:rPr>
          <w:rStyle w:val="s0"/>
        </w:rPr>
        <w:t xml:space="preserve">3) </w:t>
      </w:r>
      <w:r w:rsidRPr="001A6780">
        <w:rPr>
          <w:rStyle w:val="s0"/>
        </w:rPr>
        <w:t>утвержденное заказчиком задание на разработку проекта капитального ремонта;</w:t>
      </w:r>
    </w:p>
    <w:p w:rsidR="00A700A7" w:rsidRDefault="00A700A7" w:rsidP="00A700A7">
      <w:pPr>
        <w:jc w:val="both"/>
      </w:pPr>
      <w:r>
        <w:rPr>
          <w:rStyle w:val="s3"/>
        </w:rPr>
        <w:t xml:space="preserve">Подпункт 4) пункта 1 дополнен в редакции </w:t>
      </w:r>
      <w:hyperlink r:id="rId4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МИИР РК от 06.08.2021г. № 423; </w:t>
      </w:r>
      <w:r w:rsidRPr="001A6780">
        <w:rPr>
          <w:rStyle w:val="s3"/>
        </w:rPr>
        <w:t>приказа МИИР РК от 21.10.2021г. №546.</w:t>
      </w:r>
    </w:p>
    <w:p w:rsidR="00A700A7" w:rsidRDefault="00A700A7" w:rsidP="00A700A7">
      <w:pPr>
        <w:ind w:firstLine="400"/>
        <w:jc w:val="both"/>
      </w:pPr>
      <w:r>
        <w:t xml:space="preserve">4) </w:t>
      </w:r>
      <w:r w:rsidRPr="001A6780">
        <w:t xml:space="preserve">для видов намечаемой деятельности и </w:t>
      </w:r>
      <w:proofErr w:type="gramStart"/>
      <w:r w:rsidRPr="001A6780">
        <w:t>объектов</w:t>
      </w:r>
      <w:proofErr w:type="gramEnd"/>
      <w:r w:rsidRPr="001A6780">
        <w:t xml:space="preserve"> указанных в приложении 1 к Экологическому кодексу Республики Казахстан - заключение по результатам оценки воздействия на окружающую среду либо заключение о результатах скрининга воздействий намечаемой деятельности</w:t>
      </w:r>
      <w:r>
        <w:t>.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 xml:space="preserve">2. Материалы проекта, укомплектованные в соответствии с требованиями </w:t>
      </w:r>
      <w:hyperlink w:anchor="sub1500" w:history="1">
        <w:r>
          <w:rPr>
            <w:rStyle w:val="a3"/>
          </w:rPr>
          <w:t>пункта 15</w:t>
        </w:r>
      </w:hyperlink>
      <w:r>
        <w:rPr>
          <w:rStyle w:val="s0"/>
        </w:rPr>
        <w:t xml:space="preserve"> Правил, определяющие порядок разработки, согласования, утверждения и состав документации на капитальный ремонт производственных объектов, жилых и общественных зданий и сооружений.</w:t>
      </w:r>
    </w:p>
    <w:p w:rsidR="00A700A7" w:rsidRDefault="00A700A7" w:rsidP="00A700A7">
      <w:pPr>
        <w:jc w:val="both"/>
      </w:pPr>
      <w:r>
        <w:rPr>
          <w:rStyle w:val="s3"/>
        </w:rPr>
        <w:t xml:space="preserve">В пункт 3 внесены изменения в соответствии с </w:t>
      </w:r>
      <w:hyperlink r:id="rId5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3. Информация о заказчике и разработчике проекта, представленного на экспертизу: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1) копии документов заказчика, предусмотренных законодательством о государственной регистрации юридических лиц, налогах и других обязательных платежах;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2) банковские реквизиты заказчика;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3) лицензия юридического лица - разработчика с приложениями к ней и указанием категории лицензиата, дающая право на данный вид проектной деятельности;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4) расчет стоимости проектных работ. В случаях, не требующих разработки проектной документации, прилагается только расчет стоимости на составление сметной документации;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lastRenderedPageBreak/>
        <w:t xml:space="preserve">5) исключен в соответствии с </w:t>
      </w:r>
      <w:hyperlink r:id="rId7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>6)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указанием цены за одну единицу их измерения;</w:t>
      </w:r>
    </w:p>
    <w:p w:rsidR="00A700A7" w:rsidRDefault="00A700A7" w:rsidP="00A700A7">
      <w:pPr>
        <w:ind w:firstLine="400"/>
        <w:jc w:val="both"/>
      </w:pPr>
      <w:r>
        <w:rPr>
          <w:rStyle w:val="s0"/>
        </w:rPr>
        <w:t xml:space="preserve">7) исключен в соответствии с </w:t>
      </w:r>
      <w:hyperlink r:id="rId9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700A7" w:rsidRDefault="00A700A7" w:rsidP="00A700A7">
      <w:pPr>
        <w:ind w:firstLine="397"/>
        <w:jc w:val="both"/>
      </w:pPr>
      <w:r>
        <w:rPr>
          <w:rStyle w:val="s0"/>
        </w:rPr>
        <w:t>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p w:rsidR="00A700A7" w:rsidRDefault="00A700A7" w:rsidP="00A700A7">
      <w:pPr>
        <w:ind w:firstLine="397"/>
        <w:jc w:val="both"/>
      </w:pPr>
      <w:r>
        <w:rPr>
          <w:rStyle w:val="s0"/>
        </w:rPr>
        <w:t>на Портале в электронно-цифровой форме, в составе ПСД, представляемой посредством Портала;</w:t>
      </w:r>
    </w:p>
    <w:p w:rsidR="00A700A7" w:rsidRDefault="00A700A7" w:rsidP="00A700A7">
      <w:pPr>
        <w:ind w:firstLine="397"/>
        <w:jc w:val="both"/>
      </w:pPr>
      <w:r>
        <w:rPr>
          <w:rStyle w:val="s0"/>
        </w:rPr>
        <w:t>на бумажном носителе, в составе ПСД с грифом секретности или с пометкой ДСП.</w:t>
      </w:r>
    </w:p>
    <w:p w:rsidR="0014401B" w:rsidRDefault="0014401B">
      <w:bookmarkStart w:id="0" w:name="_GoBack"/>
      <w:bookmarkEnd w:id="0"/>
    </w:p>
    <w:sectPr w:rsidR="0014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3"/>
    <w:rsid w:val="0014401B"/>
    <w:rsid w:val="001B0A5A"/>
    <w:rsid w:val="007E079F"/>
    <w:rsid w:val="008E4403"/>
    <w:rsid w:val="00963B94"/>
    <w:rsid w:val="00A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4B93-8A8F-4D98-BB5D-D323348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A700A7"/>
    <w:rPr>
      <w:color w:val="333399"/>
      <w:u w:val="single"/>
    </w:rPr>
  </w:style>
  <w:style w:type="character" w:customStyle="1" w:styleId="s0">
    <w:name w:val="s0"/>
    <w:rsid w:val="00A700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A700A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A700A7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700A7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A700A7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61561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/online.zakon.kz/Document/?link_id=10061562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6955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/online.zakon.kz/Document/?link_id=1006955592" TargetMode="External"/><Relationship Id="rId10" Type="http://schemas.openxmlformats.org/officeDocument/2006/relationships/hyperlink" Target="http:///online.zakon.kz/Document/?link_id=1006156179" TargetMode="External"/><Relationship Id="rId4" Type="http://schemas.openxmlformats.org/officeDocument/2006/relationships/hyperlink" Target="http:///online.zakon.kz/Document/?link_id=1006517629" TargetMode="External"/><Relationship Id="rId9" Type="http://schemas.openxmlformats.org/officeDocument/2006/relationships/hyperlink" Target="http:///online.zakon.kz/Document/?link_id=1006156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Балтекеева Айнур Каирбековна</dc:creator>
  <cp:keywords/>
  <dc:description/>
  <cp:lastModifiedBy>Балтекеева Айнур Каирбековна</cp:lastModifiedBy>
  <cp:revision>2</cp:revision>
  <dcterms:created xsi:type="dcterms:W3CDTF">2021-12-24T11:16:00Z</dcterms:created>
  <dcterms:modified xsi:type="dcterms:W3CDTF">2021-12-24T11:16:00Z</dcterms:modified>
</cp:coreProperties>
</file>